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7058D" w:rsidR="00372C15" w:rsidP="000D0268" w:rsidRDefault="00372C15" w14:paraId="48C4DB19" w14:textId="77777777">
      <w:pPr>
        <w:spacing w:after="0" w:line="240" w:lineRule="auto"/>
        <w:jc w:val="center"/>
        <w:rPr>
          <w:rFonts w:asciiTheme="majorHAnsi" w:hAnsiTheme="majorHAnsi" w:cstheme="minorHAnsi"/>
          <w:b/>
          <w:sz w:val="28"/>
          <w:szCs w:val="28"/>
        </w:rPr>
      </w:pPr>
    </w:p>
    <w:p w:rsidRPr="0067058D" w:rsidR="00372C15" w:rsidP="000D0268" w:rsidRDefault="00372C15" w14:paraId="45062EE5" w14:textId="77777777">
      <w:pPr>
        <w:spacing w:after="0" w:line="240" w:lineRule="auto"/>
        <w:jc w:val="center"/>
        <w:rPr>
          <w:rFonts w:asciiTheme="majorHAnsi" w:hAnsiTheme="majorHAnsi" w:cstheme="minorHAnsi"/>
          <w:b/>
          <w:sz w:val="28"/>
          <w:szCs w:val="28"/>
        </w:rPr>
      </w:pPr>
    </w:p>
    <w:p w:rsidRPr="0067058D" w:rsidR="0003216C" w:rsidP="000D0268" w:rsidRDefault="000D0268" w14:paraId="5EC722B6" w14:textId="43162E97">
      <w:pPr>
        <w:spacing w:after="0" w:line="240" w:lineRule="auto"/>
        <w:jc w:val="center"/>
        <w:rPr>
          <w:rFonts w:asciiTheme="majorHAnsi" w:hAnsiTheme="majorHAnsi" w:cstheme="minorHAnsi"/>
          <w:b/>
          <w:sz w:val="28"/>
          <w:szCs w:val="28"/>
        </w:rPr>
      </w:pPr>
      <w:r w:rsidRPr="0067058D">
        <w:rPr>
          <w:rFonts w:asciiTheme="majorHAnsi" w:hAnsiTheme="majorHAnsi" w:cstheme="minorHAnsi"/>
          <w:b/>
          <w:sz w:val="28"/>
          <w:szCs w:val="28"/>
        </w:rPr>
        <w:t>ČESTNÉ PROHLÁŠENÍ</w:t>
      </w:r>
    </w:p>
    <w:p w:rsidRPr="0067058D" w:rsidR="000D0268" w:rsidP="000D0268" w:rsidRDefault="000D0268" w14:paraId="3B312DE6" w14:textId="77777777">
      <w:pPr>
        <w:spacing w:after="0" w:line="240" w:lineRule="auto"/>
        <w:jc w:val="center"/>
        <w:rPr>
          <w:rFonts w:asciiTheme="majorHAnsi" w:hAnsiTheme="majorHAnsi" w:cstheme="minorHAnsi"/>
          <w:b/>
          <w:i/>
        </w:rPr>
      </w:pPr>
    </w:p>
    <w:p w:rsidRPr="0067058D" w:rsidR="00617AD5" w:rsidP="00617AD5" w:rsidRDefault="00617AD5" w14:paraId="658028CB" w14:textId="77777777">
      <w:pPr>
        <w:spacing w:after="0" w:line="240" w:lineRule="auto"/>
        <w:jc w:val="center"/>
        <w:rPr>
          <w:rFonts w:asciiTheme="majorHAnsi" w:hAnsiTheme="majorHAnsi" w:cstheme="minorHAnsi"/>
          <w:b/>
          <w:bCs/>
          <w:i/>
          <w:iCs/>
        </w:rPr>
      </w:pPr>
    </w:p>
    <w:p w:rsidRPr="0067058D" w:rsidR="00617AD5" w:rsidP="000D0268" w:rsidRDefault="00617AD5" w14:paraId="1048E240" w14:textId="77777777">
      <w:pPr>
        <w:spacing w:after="0" w:line="240" w:lineRule="auto"/>
        <w:jc w:val="both"/>
        <w:rPr>
          <w:rFonts w:asciiTheme="majorHAnsi" w:hAnsiTheme="majorHAnsi" w:cstheme="minorHAnsi"/>
        </w:rPr>
      </w:pPr>
    </w:p>
    <w:p w:rsidRPr="0067058D" w:rsidR="000D0268" w:rsidP="00617AD5" w:rsidRDefault="00617AD5" w14:paraId="5B7B3E1F" w14:textId="76EFFB6E">
      <w:pPr>
        <w:spacing w:after="0" w:line="240" w:lineRule="auto"/>
        <w:jc w:val="center"/>
        <w:rPr>
          <w:rFonts w:asciiTheme="majorHAnsi" w:hAnsiTheme="majorHAnsi" w:cstheme="minorHAnsi"/>
          <w:b/>
          <w:bCs/>
          <w:i/>
          <w:iCs/>
        </w:rPr>
      </w:pPr>
      <w:r w:rsidRPr="0067058D">
        <w:rPr>
          <w:rFonts w:asciiTheme="majorHAnsi" w:hAnsiTheme="majorHAnsi" w:cstheme="minorHAnsi"/>
          <w:b/>
          <w:bCs/>
          <w:i/>
          <w:iCs/>
        </w:rPr>
        <w:t>Mezinárodní sankce</w:t>
      </w:r>
    </w:p>
    <w:p w:rsidRPr="00244AD5" w:rsidR="00617AD5" w:rsidP="000D0268" w:rsidRDefault="00617AD5" w14:paraId="6E71793C" w14:textId="77777777">
      <w:pPr>
        <w:spacing w:after="0" w:line="240" w:lineRule="auto"/>
        <w:jc w:val="both"/>
        <w:rPr>
          <w:rFonts w:asciiTheme="majorHAnsi" w:hAnsiTheme="majorHAnsi" w:cstheme="minorHAnsi"/>
          <w:sz w:val="20"/>
          <w:szCs w:val="20"/>
        </w:rPr>
      </w:pPr>
    </w:p>
    <w:p w:rsidRPr="00244AD5" w:rsidR="00EB17D3" w:rsidP="6EC1527E" w:rsidRDefault="00B70CD2" w14:paraId="24A5D4E0" w14:textId="7DEE7E38">
      <w:pPr>
        <w:spacing w:after="0" w:line="240" w:lineRule="auto"/>
        <w:jc w:val="both"/>
        <w:rPr>
          <w:rFonts w:ascii="Cambria" w:hAnsi="Cambria" w:cs="Calibri" w:asciiTheme="majorAscii" w:hAnsiTheme="majorAscii" w:cstheme="minorAscii"/>
          <w:sz w:val="20"/>
          <w:szCs w:val="20"/>
        </w:rPr>
      </w:pPr>
      <w:r w:rsidRPr="488E5087" w:rsidR="54ED461D">
        <w:rPr>
          <w:rFonts w:ascii="Cambria" w:hAnsi="Cambria" w:cs="Calibri" w:asciiTheme="majorAscii" w:hAnsiTheme="majorAscii" w:cstheme="minorAscii"/>
          <w:sz w:val="20"/>
          <w:szCs w:val="20"/>
        </w:rPr>
        <w:t>Účastník zadávacího řízení</w:t>
      </w:r>
      <w:r w:rsidRPr="488E5087" w:rsidR="00B70CD2">
        <w:rPr>
          <w:rFonts w:ascii="Cambria" w:hAnsi="Cambria" w:cs="Calibri" w:asciiTheme="majorAscii" w:hAnsiTheme="majorAscii" w:cstheme="minorAscii"/>
          <w:sz w:val="20"/>
          <w:szCs w:val="20"/>
        </w:rPr>
        <w:t xml:space="preserve"> </w:t>
      </w:r>
      <w:r w:rsidRPr="488E5087" w:rsidR="006C47B0">
        <w:rPr>
          <w:rFonts w:ascii="Cambria" w:hAnsi="Cambria" w:cs="Calibri" w:asciiTheme="majorAscii" w:hAnsiTheme="majorAscii" w:cstheme="minorAscii"/>
          <w:sz w:val="20"/>
          <w:szCs w:val="20"/>
          <w:highlight w:val="yellow"/>
        </w:rPr>
        <w:t>[k doplnění]</w:t>
      </w:r>
      <w:r w:rsidRPr="488E5087" w:rsidR="000D0268">
        <w:rPr>
          <w:rFonts w:ascii="Cambria" w:hAnsi="Cambria" w:cs="Calibri" w:asciiTheme="majorAscii" w:hAnsiTheme="majorAscii" w:cstheme="minorAscii"/>
          <w:sz w:val="20"/>
          <w:szCs w:val="20"/>
        </w:rPr>
        <w:t xml:space="preserve">, se sídlem </w:t>
      </w:r>
      <w:r w:rsidRPr="488E5087" w:rsidR="006C47B0">
        <w:rPr>
          <w:rFonts w:ascii="Cambria" w:hAnsi="Cambria" w:cs="Calibri" w:asciiTheme="majorAscii" w:hAnsiTheme="majorAscii" w:cstheme="minorAscii"/>
          <w:sz w:val="20"/>
          <w:szCs w:val="20"/>
          <w:highlight w:val="yellow"/>
        </w:rPr>
        <w:t>[k doplnění]</w:t>
      </w:r>
      <w:r w:rsidRPr="488E5087" w:rsidR="009D0C6B">
        <w:rPr>
          <w:rFonts w:ascii="Cambria" w:hAnsi="Cambria" w:cs="Calibri" w:asciiTheme="majorAscii" w:hAnsiTheme="majorAscii" w:cstheme="minorAscii"/>
          <w:sz w:val="20"/>
          <w:szCs w:val="20"/>
        </w:rPr>
        <w:t xml:space="preserve">, IČO </w:t>
      </w:r>
      <w:r w:rsidRPr="488E5087" w:rsidR="006C47B0">
        <w:rPr>
          <w:rFonts w:ascii="Cambria" w:hAnsi="Cambria" w:cs="Calibri" w:asciiTheme="majorAscii" w:hAnsiTheme="majorAscii" w:cstheme="minorAscii"/>
          <w:sz w:val="20"/>
          <w:szCs w:val="20"/>
          <w:highlight w:val="yellow"/>
        </w:rPr>
        <w:t>[k doplnění]</w:t>
      </w:r>
      <w:r w:rsidRPr="488E5087" w:rsidR="00617AD5">
        <w:rPr>
          <w:rFonts w:ascii="Cambria" w:hAnsi="Cambria" w:cs="Calibri" w:asciiTheme="majorAscii" w:hAnsiTheme="majorAscii" w:cstheme="minorAscii"/>
          <w:sz w:val="20"/>
          <w:szCs w:val="20"/>
        </w:rPr>
        <w:t xml:space="preserve"> (dále jen „</w:t>
      </w:r>
      <w:r w:rsidRPr="488E5087" w:rsidR="62009400">
        <w:rPr>
          <w:rFonts w:ascii="Cambria" w:hAnsi="Cambria" w:cs="Calibri" w:asciiTheme="majorAscii" w:hAnsiTheme="majorAscii" w:cstheme="minorAscii"/>
          <w:b w:val="1"/>
          <w:bCs w:val="1"/>
          <w:sz w:val="20"/>
          <w:szCs w:val="20"/>
        </w:rPr>
        <w:t>Účastník</w:t>
      </w:r>
      <w:r w:rsidRPr="488E5087" w:rsidR="00617AD5">
        <w:rPr>
          <w:rFonts w:ascii="Cambria" w:hAnsi="Cambria" w:cs="Calibri" w:asciiTheme="majorAscii" w:hAnsiTheme="majorAscii" w:cstheme="minorAscii"/>
          <w:b w:val="1"/>
          <w:bCs w:val="1"/>
          <w:sz w:val="20"/>
          <w:szCs w:val="20"/>
        </w:rPr>
        <w:t>“</w:t>
      </w:r>
      <w:r w:rsidRPr="488E5087" w:rsidR="00617AD5">
        <w:rPr>
          <w:rFonts w:ascii="Cambria" w:hAnsi="Cambria" w:cs="Calibri" w:asciiTheme="majorAscii" w:hAnsiTheme="majorAscii" w:cstheme="minorAscii"/>
          <w:sz w:val="20"/>
          <w:szCs w:val="20"/>
        </w:rPr>
        <w:t xml:space="preserve">) </w:t>
      </w:r>
      <w:r w:rsidRPr="488E5087" w:rsidR="000D0268">
        <w:rPr>
          <w:rFonts w:ascii="Cambria" w:hAnsi="Cambria" w:cs="Calibri" w:asciiTheme="majorAscii" w:hAnsiTheme="majorAscii" w:cstheme="minorAscii"/>
          <w:sz w:val="20"/>
          <w:szCs w:val="20"/>
        </w:rPr>
        <w:t>tímto prohlašuje, že</w:t>
      </w:r>
      <w:r w:rsidRPr="488E5087" w:rsidR="00EB17D3">
        <w:rPr>
          <w:rFonts w:ascii="Cambria" w:hAnsi="Cambria" w:cs="Calibri" w:asciiTheme="majorAscii" w:hAnsiTheme="majorAscii" w:cstheme="minorAscii"/>
          <w:sz w:val="20"/>
          <w:szCs w:val="20"/>
        </w:rPr>
        <w:t xml:space="preserve"> není:</w:t>
      </w:r>
    </w:p>
    <w:p w:rsidRPr="00244AD5" w:rsidR="00EB17D3" w:rsidP="00EB17D3" w:rsidRDefault="00EB17D3" w14:paraId="68CBF521" w14:textId="77777777">
      <w:pPr>
        <w:pStyle w:val="NoIndentEIB"/>
        <w:ind w:left="1423"/>
        <w:jc w:val="both"/>
        <w:rPr>
          <w:rFonts w:asciiTheme="majorHAnsi" w:hAnsiTheme="majorHAnsi" w:cstheme="minorHAnsi"/>
        </w:rPr>
      </w:pPr>
    </w:p>
    <w:p w:rsidRPr="00244AD5" w:rsidR="00EB17D3" w:rsidP="00EB17D3" w:rsidRDefault="00EB17D3" w14:paraId="08E4488E" w14:textId="572F7A9A">
      <w:pPr>
        <w:pStyle w:val="ListParagraph"/>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není</w:t>
      </w:r>
      <w:r w:rsidRPr="00244AD5">
        <w:rPr>
          <w:rFonts w:asciiTheme="majorHAnsi" w:hAnsiTheme="majorHAnsi" w:cstheme="minorHAnsi"/>
          <w:sz w:val="20"/>
          <w:szCs w:val="20"/>
        </w:rPr>
        <w:t xml:space="preserve"> </w:t>
      </w:r>
      <w:r w:rsidRPr="00244AD5">
        <w:rPr>
          <w:rFonts w:asciiTheme="majorHAnsi" w:hAnsiTheme="majorHAnsi" w:cstheme="minorHAnsi"/>
          <w:i/>
          <w:iCs/>
          <w:sz w:val="20"/>
          <w:szCs w:val="20"/>
        </w:rPr>
        <w:t>Sankcionovanou osobou</w:t>
      </w:r>
      <w:r w:rsidRPr="00244AD5">
        <w:rPr>
          <w:rFonts w:asciiTheme="majorHAnsi" w:hAnsiTheme="majorHAnsi" w:cstheme="minorHAnsi"/>
          <w:sz w:val="20"/>
          <w:szCs w:val="20"/>
        </w:rPr>
        <w:t>; nebo</w:t>
      </w:r>
    </w:p>
    <w:p w:rsidRPr="00244AD5" w:rsidR="00EB17D3" w:rsidP="00EB17D3" w:rsidRDefault="00EB17D3" w14:paraId="38C02563" w14:textId="2E94ACE3">
      <w:pPr>
        <w:pStyle w:val="ListParagraph"/>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neporušuje</w:t>
      </w:r>
      <w:r w:rsidRPr="00244AD5">
        <w:rPr>
          <w:rFonts w:asciiTheme="majorHAnsi" w:hAnsiTheme="majorHAnsi" w:cstheme="minorHAnsi"/>
          <w:sz w:val="20"/>
          <w:szCs w:val="20"/>
        </w:rPr>
        <w:t xml:space="preserve"> jakékoli </w:t>
      </w:r>
      <w:r w:rsidRPr="00244AD5">
        <w:rPr>
          <w:rFonts w:asciiTheme="majorHAnsi" w:hAnsiTheme="majorHAnsi" w:cstheme="minorHAnsi"/>
          <w:i/>
          <w:iCs/>
          <w:sz w:val="20"/>
          <w:szCs w:val="20"/>
        </w:rPr>
        <w:t>Sankce</w:t>
      </w:r>
      <w:r w:rsidRPr="00244AD5" w:rsidR="00CA1474">
        <w:rPr>
          <w:rFonts w:asciiTheme="majorHAnsi" w:hAnsiTheme="majorHAnsi" w:cstheme="minorHAnsi"/>
          <w:sz w:val="20"/>
          <w:szCs w:val="20"/>
        </w:rPr>
        <w:t>;</w:t>
      </w:r>
    </w:p>
    <w:p w:rsidRPr="00244AD5" w:rsidR="00EB17D3" w:rsidP="000D0268" w:rsidRDefault="00EB17D3" w14:paraId="11D03537" w14:textId="5B1CA110">
      <w:pPr>
        <w:spacing w:after="0" w:line="240" w:lineRule="auto"/>
        <w:jc w:val="both"/>
        <w:rPr>
          <w:rFonts w:asciiTheme="majorHAnsi" w:hAnsiTheme="majorHAnsi" w:cstheme="minorHAnsi"/>
          <w:sz w:val="20"/>
          <w:szCs w:val="20"/>
        </w:rPr>
      </w:pPr>
      <w:r w:rsidRPr="00244AD5">
        <w:rPr>
          <w:rFonts w:asciiTheme="majorHAnsi" w:hAnsiTheme="majorHAnsi" w:cstheme="minorHAnsi"/>
          <w:sz w:val="20"/>
          <w:szCs w:val="20"/>
        </w:rPr>
        <w:t xml:space="preserve">přičemž pro výše uvedené pojmy kurzívou platí následující </w:t>
      </w:r>
      <w:r w:rsidRPr="00244AD5" w:rsidR="00CA1474">
        <w:rPr>
          <w:rFonts w:asciiTheme="majorHAnsi" w:hAnsiTheme="majorHAnsi" w:cstheme="minorHAnsi"/>
          <w:sz w:val="20"/>
          <w:szCs w:val="20"/>
        </w:rPr>
        <w:t>definice</w:t>
      </w:r>
      <w:r w:rsidRPr="00244AD5">
        <w:rPr>
          <w:rFonts w:asciiTheme="majorHAnsi" w:hAnsiTheme="majorHAnsi" w:cstheme="minorHAnsi"/>
          <w:sz w:val="20"/>
          <w:szCs w:val="20"/>
        </w:rPr>
        <w:t>:</w:t>
      </w:r>
    </w:p>
    <w:p w:rsidRPr="00244AD5" w:rsidR="00EB17D3" w:rsidP="000D0268" w:rsidRDefault="00EB17D3" w14:paraId="659832FA" w14:textId="77777777">
      <w:pPr>
        <w:spacing w:after="0" w:line="240" w:lineRule="auto"/>
        <w:jc w:val="both"/>
        <w:rPr>
          <w:rFonts w:asciiTheme="majorHAnsi" w:hAnsiTheme="majorHAnsi" w:cstheme="minorHAnsi"/>
          <w:sz w:val="20"/>
          <w:szCs w:val="20"/>
        </w:rPr>
      </w:pPr>
    </w:p>
    <w:p w:rsidRPr="00244AD5" w:rsidR="00EB17D3" w:rsidP="00EB17D3" w:rsidRDefault="00EB17D3" w14:paraId="39C3A83B" w14:textId="77777777">
      <w:pPr>
        <w:keepNext/>
        <w:jc w:val="both"/>
        <w:rPr>
          <w:rFonts w:asciiTheme="majorHAnsi" w:hAnsiTheme="majorHAnsi"/>
          <w:sz w:val="20"/>
          <w:szCs w:val="20"/>
        </w:rPr>
      </w:pPr>
      <w:r w:rsidRPr="00244AD5">
        <w:rPr>
          <w:rFonts w:asciiTheme="majorHAnsi" w:hAnsiTheme="majorHAnsi"/>
          <w:b/>
          <w:bCs/>
          <w:sz w:val="20"/>
          <w:szCs w:val="20"/>
        </w:rPr>
        <w:t>Sankcionovaná osoba</w:t>
      </w:r>
      <w:r w:rsidRPr="00244AD5">
        <w:rPr>
          <w:rFonts w:asciiTheme="majorHAnsi" w:hAnsiTheme="majorHAnsi"/>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Pr="00244AD5" w:rsidR="00EB17D3" w:rsidP="00EB17D3" w:rsidRDefault="00EB17D3" w14:paraId="2219BD8C" w14:textId="77777777">
      <w:pPr>
        <w:keepNext/>
        <w:jc w:val="both"/>
        <w:rPr>
          <w:rFonts w:asciiTheme="majorHAnsi" w:hAnsiTheme="majorHAnsi"/>
          <w:sz w:val="20"/>
          <w:szCs w:val="20"/>
        </w:rPr>
      </w:pPr>
      <w:r w:rsidRPr="00244AD5">
        <w:rPr>
          <w:rFonts w:asciiTheme="majorHAnsi" w:hAnsiTheme="majorHAnsi"/>
          <w:sz w:val="20"/>
          <w:szCs w:val="20"/>
        </w:rPr>
        <w:t>„</w:t>
      </w:r>
      <w:r w:rsidRPr="00244AD5">
        <w:rPr>
          <w:rFonts w:asciiTheme="majorHAnsi" w:hAnsiTheme="majorHAnsi"/>
          <w:b/>
          <w:bCs/>
          <w:sz w:val="20"/>
          <w:szCs w:val="20"/>
        </w:rPr>
        <w:t>Sankce</w:t>
      </w:r>
      <w:r w:rsidRPr="00244AD5">
        <w:rPr>
          <w:rFonts w:asciiTheme="majorHAnsi" w:hAnsiTheme="majorHAnsi"/>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Pr="00244AD5" w:rsidR="00EB17D3" w:rsidP="00CA1474" w:rsidRDefault="00EB17D3" w14:paraId="50895CBB" w14:textId="5B77539F">
      <w:pPr>
        <w:pStyle w:val="ListParagraph"/>
        <w:keepNext/>
        <w:numPr>
          <w:ilvl w:val="0"/>
          <w:numId w:val="5"/>
        </w:numPr>
        <w:jc w:val="both"/>
        <w:rPr>
          <w:rFonts w:asciiTheme="majorHAnsi" w:hAnsiTheme="majorHAnsi"/>
          <w:sz w:val="20"/>
          <w:szCs w:val="20"/>
        </w:rPr>
      </w:pPr>
      <w:r w:rsidRPr="00244AD5">
        <w:rPr>
          <w:rFonts w:asciiTheme="majorHAnsi" w:hAnsiTheme="majorHAnsi"/>
          <w:sz w:val="20"/>
          <w:szCs w:val="20"/>
        </w:rPr>
        <w:t>Organizací spojených národů a jakoukoli agenturu nebo osobu, která je řádně jmenována, zmocněna nebo oprávněna Organizací spojených národů k přijímání, správě, provádění a/nebo uplatňování těchto opatření;</w:t>
      </w:r>
    </w:p>
    <w:p w:rsidRPr="00244AD5" w:rsidR="00EB17D3" w:rsidP="00CA1474" w:rsidRDefault="00EB17D3" w14:paraId="40B7469A" w14:textId="11C1A407">
      <w:pPr>
        <w:pStyle w:val="ListParagraph"/>
        <w:keepNext/>
        <w:numPr>
          <w:ilvl w:val="0"/>
          <w:numId w:val="5"/>
        </w:numPr>
        <w:jc w:val="both"/>
        <w:rPr>
          <w:rFonts w:asciiTheme="majorHAnsi" w:hAnsiTheme="majorHAnsi"/>
          <w:sz w:val="20"/>
          <w:szCs w:val="20"/>
        </w:rPr>
      </w:pPr>
      <w:r w:rsidRPr="00244AD5">
        <w:rPr>
          <w:rFonts w:asciiTheme="majorHAnsi" w:hAnsiTheme="majorHAnsi"/>
          <w:sz w:val="20"/>
          <w:szCs w:val="20"/>
        </w:rPr>
        <w:t>Evropskou unií a jakoukoli agenturu nebo osobu, která je řádně jmenována, zmocněna nebo oprávněna Evropskou unií k přijímání, správě, provádění a/nebo uplatňování těchto opatření; a</w:t>
      </w:r>
    </w:p>
    <w:p w:rsidRPr="00244AD5" w:rsidR="00EB17D3" w:rsidP="00CA1474" w:rsidRDefault="00EB17D3" w14:paraId="521C6586" w14:textId="534FA126">
      <w:pPr>
        <w:pStyle w:val="ListParagraph"/>
        <w:keepNext/>
        <w:numPr>
          <w:ilvl w:val="0"/>
          <w:numId w:val="5"/>
        </w:numPr>
        <w:jc w:val="both"/>
        <w:rPr>
          <w:rFonts w:asciiTheme="majorHAnsi" w:hAnsiTheme="majorHAnsi"/>
          <w:sz w:val="20"/>
          <w:szCs w:val="20"/>
        </w:rPr>
      </w:pPr>
      <w:r w:rsidRPr="00244AD5">
        <w:rPr>
          <w:rFonts w:asciiTheme="majorHAnsi" w:hAnsiTheme="majorHAnsi"/>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rsidRPr="00244AD5" w:rsidR="000D0268" w:rsidP="000D0268" w:rsidRDefault="000D0268" w14:paraId="2FE030E5" w14:textId="6A4A0BC2">
      <w:pPr>
        <w:spacing w:after="0" w:line="240" w:lineRule="auto"/>
        <w:jc w:val="both"/>
        <w:rPr>
          <w:rFonts w:asciiTheme="majorHAnsi" w:hAnsiTheme="majorHAnsi" w:cstheme="minorHAnsi"/>
          <w:sz w:val="20"/>
          <w:szCs w:val="20"/>
        </w:rPr>
      </w:pPr>
    </w:p>
    <w:p w:rsidRPr="00244AD5" w:rsidR="00CA0074" w:rsidP="000D0268" w:rsidRDefault="00CA0074" w14:paraId="35B2120E" w14:textId="094A9642">
      <w:pPr>
        <w:spacing w:after="0" w:line="240" w:lineRule="auto"/>
        <w:jc w:val="both"/>
        <w:rPr>
          <w:rFonts w:asciiTheme="majorHAnsi" w:hAnsiTheme="majorHAnsi" w:cstheme="minorHAnsi"/>
          <w:sz w:val="20"/>
          <w:szCs w:val="20"/>
        </w:rPr>
      </w:pPr>
    </w:p>
    <w:p w:rsidRPr="00244AD5" w:rsidR="0067058D" w:rsidP="000D0268" w:rsidRDefault="0067058D" w14:paraId="0D7321F8" w14:textId="77777777">
      <w:pPr>
        <w:spacing w:after="0" w:line="240" w:lineRule="auto"/>
        <w:jc w:val="both"/>
        <w:rPr>
          <w:rFonts w:asciiTheme="majorHAnsi" w:hAnsiTheme="majorHAnsi" w:cstheme="minorHAnsi"/>
          <w:sz w:val="20"/>
          <w:szCs w:val="20"/>
        </w:rPr>
      </w:pPr>
    </w:p>
    <w:p w:rsidRPr="00244AD5" w:rsidR="00CA0074" w:rsidP="000D0268" w:rsidRDefault="00CA0074" w14:paraId="614EB371" w14:textId="77777777">
      <w:pPr>
        <w:spacing w:after="0" w:line="240" w:lineRule="auto"/>
        <w:jc w:val="both"/>
        <w:rPr>
          <w:rFonts w:asciiTheme="majorHAnsi" w:hAnsiTheme="majorHAnsi" w:cstheme="minorHAnsi"/>
          <w:sz w:val="20"/>
          <w:szCs w:val="20"/>
        </w:rPr>
      </w:pPr>
    </w:p>
    <w:p w:rsidRPr="00244AD5" w:rsidR="00D212DF" w:rsidP="00D212DF" w:rsidRDefault="00D212DF" w14:paraId="485E1D77" w14:textId="77777777">
      <w:pPr>
        <w:spacing w:after="0" w:line="240" w:lineRule="auto"/>
        <w:jc w:val="center"/>
        <w:rPr>
          <w:rFonts w:asciiTheme="majorHAnsi" w:hAnsiTheme="majorHAnsi" w:cstheme="minorHAnsi"/>
          <w:b/>
          <w:bCs/>
          <w:i/>
          <w:iCs/>
          <w:sz w:val="20"/>
          <w:szCs w:val="20"/>
        </w:rPr>
      </w:pPr>
      <w:r w:rsidRPr="00244AD5">
        <w:rPr>
          <w:rFonts w:asciiTheme="majorHAnsi" w:hAnsiTheme="majorHAnsi" w:cstheme="minorHAnsi"/>
          <w:b/>
          <w:bCs/>
          <w:i/>
          <w:iCs/>
          <w:sz w:val="20"/>
          <w:szCs w:val="20"/>
        </w:rPr>
        <w:t>Střet zájmů</w:t>
      </w:r>
    </w:p>
    <w:p w:rsidRPr="00244AD5" w:rsidR="00D212DF" w:rsidP="00D212DF" w:rsidRDefault="00D212DF" w14:paraId="5D9D4435" w14:textId="77777777">
      <w:pPr>
        <w:spacing w:after="0" w:line="240" w:lineRule="auto"/>
        <w:jc w:val="both"/>
        <w:rPr>
          <w:rFonts w:asciiTheme="majorHAnsi" w:hAnsiTheme="majorHAnsi" w:cstheme="minorHAnsi"/>
          <w:sz w:val="20"/>
          <w:szCs w:val="20"/>
        </w:rPr>
      </w:pPr>
    </w:p>
    <w:p w:rsidRPr="00244AD5" w:rsidR="00D212DF" w:rsidP="6EC1527E" w:rsidRDefault="00D212DF" w14:paraId="754E8742" w14:textId="3FDFDF48">
      <w:pPr>
        <w:keepNext w:val="1"/>
        <w:jc w:val="both"/>
        <w:rPr>
          <w:rFonts w:ascii="Cambria" w:hAnsi="Cambria" w:asciiTheme="majorAscii" w:hAnsiTheme="majorAscii"/>
          <w:sz w:val="20"/>
          <w:szCs w:val="20"/>
        </w:rPr>
      </w:pPr>
      <w:r w:rsidRPr="6EC1527E" w:rsidR="7D3A85CF">
        <w:rPr>
          <w:rFonts w:ascii="Cambria" w:hAnsi="Cambria" w:asciiTheme="majorAscii" w:hAnsiTheme="majorAscii"/>
          <w:sz w:val="20"/>
          <w:szCs w:val="20"/>
        </w:rPr>
        <w:t>Účastník</w:t>
      </w:r>
      <w:r w:rsidRPr="6EC1527E" w:rsidR="00D212DF">
        <w:rPr>
          <w:rFonts w:ascii="Cambria" w:hAnsi="Cambria" w:asciiTheme="majorAscii" w:hAnsiTheme="majorAscii"/>
          <w:sz w:val="20"/>
          <w:szCs w:val="20"/>
        </w:rPr>
        <w:lastRenderedPageBreak/>
        <w:t xml:space="preserve"> prohlašuje, že není obchodní společnosti, ve které veřejný funkcionář</w:t>
      </w:r>
      <w:r w:rsidRPr="6EC1527E">
        <w:rPr>
          <w:rFonts w:ascii="Cambria" w:hAnsi="Cambria" w:asciiTheme="majorAscii" w:hAnsiTheme="majorAscii"/>
          <w:sz w:val="20"/>
          <w:szCs w:val="20"/>
          <w:vertAlign w:val="superscript"/>
        </w:rPr>
        <w:footnoteReference w:id="1"/>
      </w:r>
      <w:r w:rsidRPr="6EC1527E" w:rsidR="00D212DF">
        <w:rPr>
          <w:rFonts w:ascii="Cambria" w:hAnsi="Cambria" w:asciiTheme="majorAscii" w:hAnsiTheme="majorAscii"/>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w:t>
      </w:r>
      <w:r w:rsidRPr="6EC1527E" w:rsidR="00D212DF">
        <w:rPr>
          <w:rFonts w:ascii="Cambria" w:hAnsi="Cambria" w:asciiTheme="majorAscii" w:hAnsiTheme="majorAscii"/>
          <w:sz w:val="20"/>
          <w:szCs w:val="20"/>
        </w:rPr>
        <w:t xml:space="preserve">odav</w:t>
      </w:r>
      <w:r w:rsidRPr="6EC1527E" w:rsidR="00D212DF">
        <w:rPr>
          <w:rFonts w:ascii="Cambria" w:hAnsi="Cambria" w:asciiTheme="majorAscii" w:hAnsiTheme="majorAscii"/>
          <w:sz w:val="20"/>
          <w:szCs w:val="20"/>
        </w:rPr>
        <w:t xml:space="preserve">atelů, prostřednictvím kterého </w:t>
      </w:r>
      <w:r w:rsidRPr="6EC1527E" w:rsidR="11316B05">
        <w:rPr>
          <w:rFonts w:ascii="Cambria" w:hAnsi="Cambria" w:asciiTheme="majorAscii" w:hAnsiTheme="majorAscii"/>
          <w:sz w:val="20"/>
          <w:szCs w:val="20"/>
        </w:rPr>
        <w:t xml:space="preserve">Účastník</w:t>
      </w:r>
      <w:r w:rsidRPr="6EC1527E" w:rsidR="00D212DF">
        <w:rPr>
          <w:rFonts w:ascii="Cambria" w:hAnsi="Cambria" w:asciiTheme="majorAscii" w:hAnsiTheme="majorAscii"/>
          <w:sz w:val="20"/>
          <w:szCs w:val="20"/>
        </w:rPr>
        <w:t xml:space="preserve"> prokazuje kvalifikaci. </w:t>
      </w:r>
      <w:r w:rsidRPr="6EC1527E" w:rsidR="1181CEF9">
        <w:rPr>
          <w:rFonts w:ascii="Cambria" w:hAnsi="Cambria" w:asciiTheme="majorAscii" w:hAnsiTheme="majorAscii"/>
          <w:sz w:val="20"/>
          <w:szCs w:val="20"/>
        </w:rPr>
        <w:t xml:space="preserve">Účastník</w:t>
      </w:r>
      <w:r w:rsidRPr="6EC1527E" w:rsidR="00D212DF">
        <w:rPr>
          <w:rFonts w:ascii="Cambria" w:hAnsi="Cambria" w:asciiTheme="majorAscii" w:hAnsiTheme="majorAscii"/>
          <w:sz w:val="20"/>
          <w:szCs w:val="20"/>
        </w:rPr>
        <w:t xml:space="preserve"> je si vědom, že v případě nepravdivosti uvedeného prohlášení bude za zadávacího řízení vyloučen.</w:t>
      </w:r>
    </w:p>
    <w:p w:rsidRPr="00244AD5" w:rsidR="00D212DF" w:rsidP="000D0268" w:rsidRDefault="00D212DF" w14:paraId="6C02F42C" w14:textId="77777777">
      <w:pPr>
        <w:spacing w:after="0" w:line="240" w:lineRule="auto"/>
        <w:jc w:val="both"/>
        <w:rPr>
          <w:rFonts w:asciiTheme="majorHAnsi" w:hAnsiTheme="majorHAnsi" w:cstheme="minorHAnsi"/>
          <w:sz w:val="20"/>
          <w:szCs w:val="20"/>
        </w:rPr>
      </w:pPr>
    </w:p>
    <w:p w:rsidRPr="00244AD5" w:rsidR="000D0268" w:rsidP="000D0268" w:rsidRDefault="000D0268" w14:paraId="1F54BF7F" w14:textId="77777777">
      <w:pPr>
        <w:spacing w:after="0" w:line="240" w:lineRule="auto"/>
        <w:jc w:val="both"/>
        <w:rPr>
          <w:rFonts w:asciiTheme="majorHAnsi" w:hAnsiTheme="majorHAnsi" w:cstheme="minorHAnsi"/>
          <w:sz w:val="20"/>
          <w:szCs w:val="20"/>
        </w:rPr>
      </w:pPr>
    </w:p>
    <w:p w:rsidRPr="00244AD5" w:rsidR="000D0268" w:rsidP="000D0268" w:rsidRDefault="000D0268" w14:paraId="11432C41" w14:textId="77777777">
      <w:pPr>
        <w:spacing w:after="0" w:line="240" w:lineRule="auto"/>
        <w:jc w:val="both"/>
        <w:rPr>
          <w:rFonts w:asciiTheme="majorHAnsi" w:hAnsiTheme="majorHAnsi" w:cstheme="minorHAnsi"/>
          <w:sz w:val="20"/>
          <w:szCs w:val="20"/>
        </w:rPr>
      </w:pPr>
    </w:p>
    <w:p w:rsidRPr="00244AD5" w:rsidR="000D0268" w:rsidP="000D0268" w:rsidRDefault="000D0268" w14:paraId="5905672B" w14:textId="77777777">
      <w:pPr>
        <w:spacing w:after="0" w:line="240" w:lineRule="auto"/>
        <w:jc w:val="both"/>
        <w:rPr>
          <w:rFonts w:asciiTheme="majorHAnsi" w:hAnsiTheme="majorHAnsi" w:cstheme="minorHAnsi"/>
          <w:sz w:val="20"/>
          <w:szCs w:val="20"/>
        </w:rPr>
      </w:pPr>
    </w:p>
    <w:p w:rsidRPr="00244AD5" w:rsidR="000D0268" w:rsidP="000D0268" w:rsidRDefault="000D0268" w14:paraId="3F53C73F" w14:textId="77777777">
      <w:pPr>
        <w:spacing w:after="0" w:line="240" w:lineRule="auto"/>
        <w:jc w:val="both"/>
        <w:rPr>
          <w:rFonts w:asciiTheme="majorHAnsi" w:hAnsiTheme="majorHAnsi" w:cstheme="minorHAnsi"/>
          <w:sz w:val="20"/>
          <w:szCs w:val="20"/>
        </w:rPr>
      </w:pPr>
    </w:p>
    <w:p w:rsidRPr="00244AD5" w:rsidR="000D0268" w:rsidP="000D0268" w:rsidRDefault="000D0268" w14:paraId="0C0F8193" w14:textId="77777777">
      <w:pPr>
        <w:spacing w:after="0" w:line="240" w:lineRule="auto"/>
        <w:jc w:val="both"/>
        <w:rPr>
          <w:rFonts w:asciiTheme="majorHAnsi" w:hAnsiTheme="majorHAnsi" w:cstheme="minorHAnsi"/>
          <w:sz w:val="20"/>
          <w:szCs w:val="20"/>
        </w:rPr>
      </w:pPr>
    </w:p>
    <w:p w:rsidRPr="00244AD5" w:rsidR="000D0268" w:rsidP="000D0268" w:rsidRDefault="000D0268" w14:paraId="49EA9508" w14:textId="77777777">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rPr>
        <w:t>………………………………………………</w:t>
      </w:r>
    </w:p>
    <w:p w:rsidRPr="00244AD5" w:rsidR="000D0268" w:rsidP="000D0268" w:rsidRDefault="00372C15" w14:paraId="47642953" w14:textId="7A74EE3D">
      <w:pPr>
        <w:spacing w:after="0" w:line="240" w:lineRule="auto"/>
        <w:ind w:left="4248" w:firstLine="708"/>
        <w:jc w:val="both"/>
        <w:rPr>
          <w:rFonts w:asciiTheme="majorHAnsi" w:hAnsiTheme="majorHAnsi" w:cstheme="minorHAnsi"/>
          <w:sz w:val="20"/>
          <w:szCs w:val="20"/>
          <w:highlight w:val="yellow"/>
        </w:rPr>
      </w:pPr>
      <w:r w:rsidRPr="00244AD5">
        <w:rPr>
          <w:rFonts w:asciiTheme="majorHAnsi" w:hAnsiTheme="majorHAnsi" w:cstheme="minorHAnsi"/>
          <w:sz w:val="20"/>
          <w:szCs w:val="20"/>
        </w:rPr>
        <w:t xml:space="preserve">           </w:t>
      </w:r>
      <w:r w:rsidRPr="00244AD5">
        <w:rPr>
          <w:rFonts w:asciiTheme="majorHAnsi" w:hAnsiTheme="majorHAnsi" w:cstheme="minorHAnsi"/>
          <w:sz w:val="20"/>
          <w:szCs w:val="20"/>
          <w:highlight w:val="yellow"/>
        </w:rPr>
        <w:t xml:space="preserve"> podpis</w:t>
      </w:r>
      <w:r w:rsidRPr="00244AD5" w:rsidR="000D0268">
        <w:rPr>
          <w:rFonts w:asciiTheme="majorHAnsi" w:hAnsiTheme="majorHAnsi" w:cstheme="minorHAnsi"/>
          <w:sz w:val="20"/>
          <w:szCs w:val="20"/>
          <w:highlight w:val="yellow"/>
        </w:rPr>
        <w:t xml:space="preserve"> osoby</w:t>
      </w:r>
    </w:p>
    <w:p w:rsidR="000D0268" w:rsidP="6EC1527E" w:rsidRDefault="000D0268" w14:paraId="51F77A58" w14:textId="52D22D93">
      <w:pPr>
        <w:pStyle w:val="Normal"/>
        <w:bidi w:val="0"/>
        <w:spacing w:before="0" w:beforeAutospacing="off" w:after="0" w:afterAutospacing="off" w:line="240" w:lineRule="auto"/>
        <w:ind w:left="4248" w:right="0" w:firstLine="708"/>
        <w:jc w:val="both"/>
        <w:rPr>
          <w:rFonts w:ascii="Cambria" w:hAnsi="Cambria" w:cs="Calibri" w:asciiTheme="majorAscii" w:hAnsiTheme="majorAscii" w:cstheme="minorAscii"/>
          <w:sz w:val="20"/>
          <w:szCs w:val="20"/>
        </w:rPr>
      </w:pPr>
      <w:r w:rsidRPr="6EC1527E" w:rsidR="000D0268">
        <w:rPr>
          <w:rFonts w:ascii="Cambria" w:hAnsi="Cambria" w:cs="Calibri" w:asciiTheme="majorAscii" w:hAnsiTheme="majorAscii" w:cstheme="minorAscii"/>
          <w:sz w:val="20"/>
          <w:szCs w:val="20"/>
          <w:highlight w:val="yellow"/>
        </w:rPr>
        <w:t xml:space="preserve">oprávněné jednat </w:t>
      </w:r>
      <w:r w:rsidRPr="6EC1527E" w:rsidR="009D0C6B">
        <w:rPr>
          <w:rFonts w:ascii="Cambria" w:hAnsi="Cambria" w:cs="Calibri" w:asciiTheme="majorAscii" w:hAnsiTheme="majorAscii" w:cstheme="minorAscii"/>
          <w:sz w:val="20"/>
          <w:szCs w:val="20"/>
          <w:highlight w:val="yellow"/>
        </w:rPr>
        <w:t xml:space="preserve">za </w:t>
      </w:r>
      <w:r w:rsidRPr="6EC1527E" w:rsidR="0813C32F">
        <w:rPr>
          <w:rFonts w:ascii="Cambria" w:hAnsi="Cambria" w:cs="Calibri" w:asciiTheme="majorAscii" w:hAnsiTheme="majorAscii" w:cstheme="minorAscii"/>
          <w:sz w:val="20"/>
          <w:szCs w:val="20"/>
          <w:highlight w:val="yellow"/>
        </w:rPr>
        <w:t>Účastníka</w:t>
      </w:r>
    </w:p>
    <w:sectPr w:rsidRPr="00244AD5" w:rsidR="000D0268" w:rsidSect="0003216C">
      <w:headerReference w:type="default" r:id="rId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01D4" w:rsidP="00B672DB" w:rsidRDefault="008401D4" w14:paraId="4250A66E" w14:textId="77777777">
      <w:pPr>
        <w:spacing w:after="0" w:line="240" w:lineRule="auto"/>
      </w:pPr>
      <w:r>
        <w:separator/>
      </w:r>
    </w:p>
  </w:endnote>
  <w:endnote w:type="continuationSeparator" w:id="0">
    <w:p w:rsidR="008401D4" w:rsidP="00B672DB" w:rsidRDefault="008401D4" w14:paraId="4426CE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01D4" w:rsidP="00B672DB" w:rsidRDefault="008401D4" w14:paraId="449D0D8D" w14:textId="77777777">
      <w:pPr>
        <w:spacing w:after="0" w:line="240" w:lineRule="auto"/>
      </w:pPr>
      <w:r>
        <w:separator/>
      </w:r>
    </w:p>
  </w:footnote>
  <w:footnote w:type="continuationSeparator" w:id="0">
    <w:p w:rsidR="008401D4" w:rsidP="00B672DB" w:rsidRDefault="008401D4" w14:paraId="04782AAD" w14:textId="77777777">
      <w:pPr>
        <w:spacing w:after="0" w:line="240" w:lineRule="auto"/>
      </w:pPr>
      <w:r>
        <w:continuationSeparator/>
      </w:r>
    </w:p>
  </w:footnote>
  <w:footnote w:id="1">
    <w:p w:rsidR="00D212DF" w:rsidP="00D212DF" w:rsidRDefault="00D212DF" w14:paraId="60A7DF4B" w14:textId="77777777">
      <w:pPr>
        <w:pStyle w:val="FootnoteText"/>
      </w:pPr>
      <w:r>
        <w:rPr>
          <w:rStyle w:val="FootnoteReference"/>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33196" w:rsidP="006C0A85" w:rsidRDefault="00615A47" w14:paraId="765B4819" w14:textId="3AA1C317">
    <w:pPr>
      <w:pStyle w:val="Header"/>
      <w:rPr>
        <w:b/>
        <w:bCs/>
      </w:rPr>
    </w:pPr>
    <w:r>
      <w:rPr>
        <w:noProof/>
      </w:rPr>
      <w:drawing>
        <wp:inline distT="0" distB="0" distL="0" distR="0" wp14:anchorId="72419B52" wp14:editId="59F09A1D">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p w:rsidR="00F33196" w:rsidP="006C0A85" w:rsidRDefault="00F33196" w14:paraId="76EA66CC" w14:textId="77777777">
    <w:pPr>
      <w:pStyle w:val="Header"/>
      <w:rPr>
        <w:b/>
        <w:bCs/>
      </w:rPr>
    </w:pPr>
  </w:p>
  <w:p w:rsidR="00F33196" w:rsidP="006C0A85" w:rsidRDefault="00F33196" w14:paraId="75C8DC0D" w14:textId="05222BC6">
    <w:pPr>
      <w:pStyle w:val="Header"/>
      <w:rPr>
        <w:b/>
        <w:bCs/>
      </w:rPr>
    </w:pPr>
  </w:p>
  <w:p w:rsidR="00F33196" w:rsidP="006C0A85" w:rsidRDefault="00F33196" w14:paraId="14DED16A" w14:textId="64E8E5D3">
    <w:pPr>
      <w:pStyle w:val="Header"/>
      <w:rPr>
        <w:b/>
        <w:bCs/>
      </w:rPr>
    </w:pPr>
  </w:p>
  <w:p w:rsidRPr="00B954CF" w:rsidR="00372C15" w:rsidP="006C0A85" w:rsidRDefault="00B954CF" w14:paraId="20EB8468" w14:textId="16FA5244">
    <w:pPr>
      <w:pStyle w:val="Header"/>
      <w:rPr>
        <w:b/>
        <w:bCs/>
      </w:rPr>
    </w:pPr>
    <w:r w:rsidRPr="00B954CF">
      <w:rPr>
        <w:b/>
        <w:bCs/>
      </w:rPr>
      <w:t>Příloha A2 Zadávací dokumentace:</w:t>
    </w:r>
  </w:p>
  <w:p w:rsidRPr="00B954CF" w:rsidR="00B954CF" w:rsidP="006C0A85" w:rsidRDefault="00B954CF" w14:paraId="0394F049" w14:textId="1DB81AA7">
    <w:pPr>
      <w:pStyle w:val="Header"/>
      <w:rPr>
        <w:b/>
        <w:bCs/>
      </w:rPr>
    </w:pPr>
    <w:r w:rsidRPr="00B954CF">
      <w:rPr>
        <w:b/>
        <w:bCs/>
      </w:rPr>
      <w:t>Čestné prohlášení – sankční seznam</w:t>
    </w:r>
  </w:p>
  <w:p w:rsidR="00372C15" w:rsidP="006C0A85" w:rsidRDefault="00372C15" w14:paraId="6135093C" w14:textId="389808B9">
    <w:pPr>
      <w:pStyle w:val="Header"/>
    </w:pPr>
  </w:p>
  <w:p w:rsidR="00372C15" w:rsidP="006C0A85" w:rsidRDefault="00372C15" w14:paraId="64DC61A1" w14:textId="61CC8C0F">
    <w:pPr>
      <w:pStyle w:val="Header"/>
    </w:pPr>
  </w:p>
  <w:p w:rsidR="00372C15" w:rsidP="006C0A85" w:rsidRDefault="00372C15" w14:paraId="3C6E1377" w14:textId="2DD79A69">
    <w:pPr>
      <w:pStyle w:val="Header"/>
    </w:pPr>
  </w:p>
  <w:p w:rsidR="00372C15" w:rsidP="006C0A85" w:rsidRDefault="00372C15" w14:paraId="68A86AEE" w14:textId="2A732E31">
    <w:pPr>
      <w:pStyle w:val="Header"/>
    </w:pPr>
  </w:p>
  <w:p w:rsidRPr="006C0A85" w:rsidR="005E23B9" w:rsidP="006C0A85" w:rsidRDefault="005E23B9" w14:paraId="1777FA21" w14:textId="5C644A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433281495">
    <w:abstractNumId w:val="0"/>
  </w:num>
  <w:num w:numId="2" w16cid:durableId="965936706">
    <w:abstractNumId w:val="4"/>
  </w:num>
  <w:num w:numId="3" w16cid:durableId="90275705">
    <w:abstractNumId w:val="3"/>
  </w:num>
  <w:num w:numId="4" w16cid:durableId="1981223317">
    <w:abstractNumId w:val="1"/>
  </w:num>
  <w:num w:numId="5" w16cid:durableId="66454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val="false"/>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244AD5"/>
    <w:rsid w:val="00305671"/>
    <w:rsid w:val="00315DF3"/>
    <w:rsid w:val="003567C3"/>
    <w:rsid w:val="00372C15"/>
    <w:rsid w:val="00485CF9"/>
    <w:rsid w:val="004C30C7"/>
    <w:rsid w:val="00513D6D"/>
    <w:rsid w:val="005E23B9"/>
    <w:rsid w:val="00615A47"/>
    <w:rsid w:val="00617AD5"/>
    <w:rsid w:val="0067058D"/>
    <w:rsid w:val="006A7187"/>
    <w:rsid w:val="006B2D75"/>
    <w:rsid w:val="006C0A85"/>
    <w:rsid w:val="006C47B0"/>
    <w:rsid w:val="006C711C"/>
    <w:rsid w:val="0074135D"/>
    <w:rsid w:val="008401D4"/>
    <w:rsid w:val="00841BFE"/>
    <w:rsid w:val="00854256"/>
    <w:rsid w:val="008920E7"/>
    <w:rsid w:val="008A74D0"/>
    <w:rsid w:val="008A766D"/>
    <w:rsid w:val="00994149"/>
    <w:rsid w:val="009C0C6D"/>
    <w:rsid w:val="009D0C6B"/>
    <w:rsid w:val="00A161F4"/>
    <w:rsid w:val="00A440E7"/>
    <w:rsid w:val="00A5712A"/>
    <w:rsid w:val="00AB3FBE"/>
    <w:rsid w:val="00AC1601"/>
    <w:rsid w:val="00B672DB"/>
    <w:rsid w:val="00B70CD2"/>
    <w:rsid w:val="00B954CF"/>
    <w:rsid w:val="00C0284D"/>
    <w:rsid w:val="00CA0074"/>
    <w:rsid w:val="00CA1474"/>
    <w:rsid w:val="00CD0665"/>
    <w:rsid w:val="00D212DF"/>
    <w:rsid w:val="00D6175D"/>
    <w:rsid w:val="00DF1508"/>
    <w:rsid w:val="00E46B5C"/>
    <w:rsid w:val="00EB17D3"/>
    <w:rsid w:val="00F33196"/>
    <w:rsid w:val="00F57922"/>
    <w:rsid w:val="0813C32F"/>
    <w:rsid w:val="11316B05"/>
    <w:rsid w:val="1181CEF9"/>
    <w:rsid w:val="31C31F41"/>
    <w:rsid w:val="44404FBC"/>
    <w:rsid w:val="488E5087"/>
    <w:rsid w:val="54ED461D"/>
    <w:rsid w:val="62009400"/>
    <w:rsid w:val="6EC1527E"/>
    <w:rsid w:val="7D3A85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216C"/>
  </w:style>
  <w:style w:type="paragraph" w:styleId="Heading1">
    <w:name w:val="heading 1"/>
    <w:basedOn w:val="Normal"/>
    <w:next w:val="Normal"/>
    <w:link w:val="Heading1Char"/>
    <w:uiPriority w:val="9"/>
    <w:qFormat/>
    <w:rsid w:val="00617AD5"/>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D0268"/>
    <w:pPr>
      <w:ind w:left="720"/>
      <w:contextualSpacing/>
    </w:pPr>
  </w:style>
  <w:style w:type="table" w:styleId="TableGrid">
    <w:name w:val="Table Grid"/>
    <w:basedOn w:val="TableNormal"/>
    <w:uiPriority w:val="59"/>
    <w:rsid w:val="000D026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nhideWhenUsed/>
    <w:rsid w:val="00B672DB"/>
    <w:pPr>
      <w:tabs>
        <w:tab w:val="center" w:pos="4536"/>
        <w:tab w:val="right" w:pos="9072"/>
      </w:tabs>
      <w:spacing w:after="0" w:line="240" w:lineRule="auto"/>
    </w:pPr>
  </w:style>
  <w:style w:type="character" w:styleId="HeaderChar" w:customStyle="1">
    <w:name w:val="Header Char"/>
    <w:basedOn w:val="DefaultParagraphFont"/>
    <w:link w:val="Header"/>
    <w:uiPriority w:val="99"/>
    <w:rsid w:val="00B672DB"/>
  </w:style>
  <w:style w:type="paragraph" w:styleId="Footer">
    <w:name w:val="footer"/>
    <w:basedOn w:val="Normal"/>
    <w:link w:val="FooterChar"/>
    <w:uiPriority w:val="99"/>
    <w:unhideWhenUsed/>
    <w:rsid w:val="00B672DB"/>
    <w:pPr>
      <w:tabs>
        <w:tab w:val="center" w:pos="4536"/>
        <w:tab w:val="right" w:pos="9072"/>
      </w:tabs>
      <w:spacing w:after="0" w:line="240" w:lineRule="auto"/>
    </w:pPr>
  </w:style>
  <w:style w:type="character" w:styleId="FooterChar" w:customStyle="1">
    <w:name w:val="Footer Char"/>
    <w:basedOn w:val="DefaultParagraphFont"/>
    <w:link w:val="Footer"/>
    <w:uiPriority w:val="99"/>
    <w:rsid w:val="00B672DB"/>
  </w:style>
  <w:style w:type="paragraph" w:styleId="BalloonText">
    <w:name w:val="Balloon Text"/>
    <w:basedOn w:val="Normal"/>
    <w:link w:val="BalloonTextChar"/>
    <w:uiPriority w:val="99"/>
    <w:semiHidden/>
    <w:unhideWhenUsed/>
    <w:rsid w:val="00B70CD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70CD2"/>
    <w:rPr>
      <w:rFonts w:ascii="Tahoma" w:hAnsi="Tahoma" w:cs="Tahoma"/>
      <w:sz w:val="16"/>
      <w:szCs w:val="16"/>
    </w:rPr>
  </w:style>
  <w:style w:type="character" w:styleId="CommentReference">
    <w:name w:val="annotation reference"/>
    <w:basedOn w:val="DefaultParagraphFont"/>
    <w:uiPriority w:val="99"/>
    <w:semiHidden/>
    <w:unhideWhenUsed/>
    <w:rsid w:val="003567C3"/>
    <w:rPr>
      <w:sz w:val="16"/>
      <w:szCs w:val="16"/>
    </w:rPr>
  </w:style>
  <w:style w:type="paragraph" w:styleId="CommentText">
    <w:name w:val="annotation text"/>
    <w:basedOn w:val="Normal"/>
    <w:link w:val="CommentTextChar"/>
    <w:uiPriority w:val="99"/>
    <w:semiHidden/>
    <w:unhideWhenUsed/>
    <w:rsid w:val="003567C3"/>
    <w:pPr>
      <w:spacing w:line="240" w:lineRule="auto"/>
    </w:pPr>
    <w:rPr>
      <w:sz w:val="20"/>
      <w:szCs w:val="20"/>
    </w:rPr>
  </w:style>
  <w:style w:type="character" w:styleId="CommentTextChar" w:customStyle="1">
    <w:name w:val="Comment Text Char"/>
    <w:basedOn w:val="DefaultParagraphFont"/>
    <w:link w:val="CommentText"/>
    <w:uiPriority w:val="99"/>
    <w:semiHidden/>
    <w:rsid w:val="003567C3"/>
    <w:rPr>
      <w:sz w:val="20"/>
      <w:szCs w:val="20"/>
    </w:rPr>
  </w:style>
  <w:style w:type="paragraph" w:styleId="CommentSubject">
    <w:name w:val="annotation subject"/>
    <w:basedOn w:val="CommentText"/>
    <w:next w:val="CommentText"/>
    <w:link w:val="CommentSubjectChar"/>
    <w:uiPriority w:val="99"/>
    <w:semiHidden/>
    <w:unhideWhenUsed/>
    <w:rsid w:val="003567C3"/>
    <w:rPr>
      <w:b/>
      <w:bCs/>
    </w:rPr>
  </w:style>
  <w:style w:type="character" w:styleId="CommentSubjectChar" w:customStyle="1">
    <w:name w:val="Comment Subject Char"/>
    <w:basedOn w:val="CommentTextChar"/>
    <w:link w:val="CommentSubject"/>
    <w:uiPriority w:val="99"/>
    <w:semiHidden/>
    <w:rsid w:val="003567C3"/>
    <w:rPr>
      <w:b/>
      <w:bCs/>
      <w:sz w:val="20"/>
      <w:szCs w:val="20"/>
    </w:rPr>
  </w:style>
  <w:style w:type="paragraph" w:styleId="NoIndentEIB" w:customStyle="1">
    <w:name w:val="No Indent EIB"/>
    <w:basedOn w:val="Normal"/>
    <w:qFormat/>
    <w:rsid w:val="00EB17D3"/>
    <w:pPr>
      <w:keepLines/>
      <w:spacing w:after="120" w:line="240" w:lineRule="auto"/>
    </w:pPr>
    <w:rPr>
      <w:rFonts w:ascii="Arial" w:hAnsi="Arial" w:eastAsia="Arial" w:cs="Arial"/>
      <w:color w:val="000000"/>
      <w:sz w:val="20"/>
      <w:szCs w:val="20"/>
    </w:rPr>
  </w:style>
  <w:style w:type="paragraph" w:styleId="FootnoteText">
    <w:name w:val="footnote text"/>
    <w:basedOn w:val="Normal"/>
    <w:link w:val="FootnoteTextChar"/>
    <w:uiPriority w:val="99"/>
    <w:semiHidden/>
    <w:unhideWhenUsed/>
    <w:rsid w:val="00617AD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617AD5"/>
    <w:rPr>
      <w:sz w:val="20"/>
      <w:szCs w:val="20"/>
    </w:rPr>
  </w:style>
  <w:style w:type="character" w:styleId="FootnoteReference">
    <w:name w:val="footnote reference"/>
    <w:basedOn w:val="DefaultParagraphFont"/>
    <w:uiPriority w:val="99"/>
    <w:semiHidden/>
    <w:unhideWhenUsed/>
    <w:rsid w:val="00617AD5"/>
    <w:rPr>
      <w:vertAlign w:val="superscript"/>
    </w:rPr>
  </w:style>
  <w:style w:type="character" w:styleId="Heading1Char" w:customStyle="1">
    <w:name w:val="Heading 1 Char"/>
    <w:basedOn w:val="DefaultParagraphFont"/>
    <w:link w:val="Heading1"/>
    <w:uiPriority w:val="9"/>
    <w:rsid w:val="00617AD5"/>
    <w:rPr>
      <w:rFonts w:asciiTheme="majorHAnsi" w:hAnsiTheme="majorHAnsi" w:eastAsiaTheme="majorEastAsia" w:cstheme="majorBidi"/>
      <w:color w:val="365F91" w:themeColor="accent1" w:themeShade="BF"/>
      <w:sz w:val="32"/>
      <w:szCs w:val="32"/>
    </w:rPr>
  </w:style>
  <w:style w:type="paragraph" w:styleId="Revision">
    <w:name w:val="Revision"/>
    <w:hidden/>
    <w:uiPriority w:val="99"/>
    <w:semiHidden/>
    <w:rsid w:val="00CA00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5860">
      <w:bodyDiv w:val="1"/>
      <w:marLeft w:val="0"/>
      <w:marRight w:val="0"/>
      <w:marTop w:val="0"/>
      <w:marBottom w:val="0"/>
      <w:divBdr>
        <w:top w:val="none" w:sz="0" w:space="0" w:color="auto"/>
        <w:left w:val="none" w:sz="0" w:space="0" w:color="auto"/>
        <w:bottom w:val="none" w:sz="0" w:space="0" w:color="auto"/>
        <w:right w:val="none" w:sz="0" w:space="0" w:color="auto"/>
      </w:divBdr>
    </w:div>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lucia.strbova@tatratender.sk</lastModifiedBy>
  <revision>3</revision>
  <dcterms:created xsi:type="dcterms:W3CDTF">2022-12-21T08:07:00.0000000Z</dcterms:created>
  <dcterms:modified xsi:type="dcterms:W3CDTF">2023-06-28T06:52:04.0502535Z</dcterms:modified>
</coreProperties>
</file>